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DC" w:rsidRPr="00446DDC" w:rsidRDefault="00446DDC" w:rsidP="00446DDC">
      <w:pPr>
        <w:shd w:val="clear" w:color="auto" w:fill="FFFFFF"/>
        <w:spacing w:before="100" w:beforeAutospacing="1" w:after="100" w:afterAutospacing="1" w:line="652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446DDC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La demande mondiale d'acier reste solide</w:t>
      </w:r>
    </w:p>
    <w:p w:rsidR="00446DDC" w:rsidRPr="00446DDC" w:rsidRDefault="00446DDC" w:rsidP="00446DDC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>L'Association mondiale de l'acier a doublé mardi ses prévisions de croissance de la demande mondiale pour 2018 et 2019 mais a indiqué que les tensions commerciales mettaient sous pression les perspectives du secteur.</w:t>
      </w:r>
    </w:p>
    <w:p w:rsidR="00446DDC" w:rsidRPr="00446DDC" w:rsidRDefault="00446DDC" w:rsidP="00446DD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La demande d'acier devrait progresser de 1,4% l'an prochain à 1,681 milliard de tonnes, selon l'association plus connue sous le nom de </w:t>
      </w:r>
      <w:proofErr w:type="spellStart"/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>Worldsteel</w:t>
      </w:r>
      <w:proofErr w:type="spellEnd"/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>, qui représente 85% des aciéristes mondiaux.</w:t>
      </w:r>
    </w:p>
    <w:p w:rsidR="00446DDC" w:rsidRPr="00446DDC" w:rsidRDefault="00446DDC" w:rsidP="00446DD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C'est le double de la prévision d'une croissance de 0,7% qui avait été donnée en avril. Cela représente toutefois un ralentissement par rapport à la croissance de 3,9% attendue cette année, à 1,658 milliard de tonnes. En avril, </w:t>
      </w:r>
      <w:proofErr w:type="spellStart"/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>Worldsteel</w:t>
      </w:r>
      <w:proofErr w:type="spellEnd"/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avait donné une prévision de croissance de 1,8% pour 2018.</w:t>
      </w:r>
    </w:p>
    <w:p w:rsidR="00446DDC" w:rsidRPr="00446DDC" w:rsidRDefault="00446DDC" w:rsidP="00446DD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>La demande d'acier de la </w:t>
      </w:r>
      <w:hyperlink r:id="rId5" w:tgtFrame="" w:tooltip="Info et actu économique et industrielle en Chine" w:history="1">
        <w:r w:rsidRPr="00446DDC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Chine</w:t>
        </w:r>
      </w:hyperlink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> devrait progresser de 6% cette année, à 781 millions de tonnes et être stable en 2019, selon l'association. </w:t>
      </w:r>
      <w:r w:rsidRPr="00446DDC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"La croissance de la demande d'acier de la Chine devrait ralentir en l'absence de mesures de soutien"</w:t>
      </w:r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a indiqué </w:t>
      </w:r>
      <w:proofErr w:type="spellStart"/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>Worldsteel</w:t>
      </w:r>
      <w:proofErr w:type="spellEnd"/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dans un communiqué publié lors de son assemblée générale annuelle qui s'est tenue cette année à Tokyo.</w:t>
      </w:r>
    </w:p>
    <w:p w:rsidR="00446DDC" w:rsidRPr="00446DDC" w:rsidRDefault="00446DDC" w:rsidP="00446DD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446DDC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"La demande mondiale d'acier fait face à des incertitudes liées aux tensions dans l'environnement économique mondial"</w:t>
      </w:r>
      <w:r w:rsidRPr="00446DDC">
        <w:rPr>
          <w:rFonts w:eastAsia="Times New Roman" w:cstheme="minorHAnsi"/>
          <w:color w:val="000000"/>
          <w:sz w:val="24"/>
          <w:szCs w:val="24"/>
          <w:lang w:eastAsia="fr-BE"/>
        </w:rPr>
        <w:t>, a ajouté l'association. L'industrie de l'acier est généralement considérée comme un baromètre de la santé de l'économie mondiale.</w:t>
      </w:r>
    </w:p>
    <w:p w:rsidR="00BE4E44" w:rsidRPr="00446DDC" w:rsidRDefault="00BE4E44">
      <w:pPr>
        <w:rPr>
          <w:rFonts w:cstheme="minorHAnsi"/>
          <w:sz w:val="24"/>
          <w:szCs w:val="24"/>
        </w:rPr>
      </w:pPr>
    </w:p>
    <w:sectPr w:rsidR="00BE4E44" w:rsidRPr="00446DDC" w:rsidSect="00BE4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1D6"/>
    <w:multiLevelType w:val="multilevel"/>
    <w:tmpl w:val="F7DE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478C1"/>
    <w:multiLevelType w:val="multilevel"/>
    <w:tmpl w:val="5C78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46DDC"/>
    <w:rsid w:val="00446DDC"/>
    <w:rsid w:val="00BE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E44"/>
  </w:style>
  <w:style w:type="paragraph" w:styleId="Titre1">
    <w:name w:val="heading 1"/>
    <w:basedOn w:val="Normal"/>
    <w:link w:val="Titre1Car"/>
    <w:uiPriority w:val="9"/>
    <w:qFormat/>
    <w:rsid w:val="00446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446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6DDC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446DDC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446DDC"/>
  </w:style>
  <w:style w:type="character" w:styleId="Lienhypertexte">
    <w:name w:val="Hyperlink"/>
    <w:basedOn w:val="Policepardfaut"/>
    <w:uiPriority w:val="99"/>
    <w:semiHidden/>
    <w:unhideWhenUsed/>
    <w:rsid w:val="00446DDC"/>
    <w:rPr>
      <w:color w:val="0000FF"/>
      <w:u w:val="single"/>
    </w:rPr>
  </w:style>
  <w:style w:type="paragraph" w:customStyle="1" w:styleId="datetime">
    <w:name w:val="datetime"/>
    <w:basedOn w:val="Normal"/>
    <w:rsid w:val="0044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itrebloc">
    <w:name w:val="titrebloc"/>
    <w:basedOn w:val="Normal"/>
    <w:rsid w:val="0044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446DDC"/>
  </w:style>
  <w:style w:type="paragraph" w:styleId="NormalWeb">
    <w:name w:val="Normal (Web)"/>
    <w:basedOn w:val="Normal"/>
    <w:uiPriority w:val="99"/>
    <w:semiHidden/>
    <w:unhideWhenUsed/>
    <w:rsid w:val="0044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446DDC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3509">
          <w:marLeft w:val="0"/>
          <w:marRight w:val="407"/>
          <w:marTop w:val="5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1525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ch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2018-10-22T06:47:00Z</dcterms:created>
  <dcterms:modified xsi:type="dcterms:W3CDTF">2018-10-22T06:49:00Z</dcterms:modified>
</cp:coreProperties>
</file>